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30700" w14:textId="3849ECCF" w:rsidR="00EC43B1" w:rsidRPr="00EC43B1" w:rsidRDefault="00EC43B1" w:rsidP="00EC43B1">
      <w:r w:rsidRPr="00EC43B1">
        <w:rPr>
          <w:b/>
          <w:bCs/>
        </w:rPr>
        <w:t xml:space="preserve">From: </w:t>
      </w:r>
      <w:r w:rsidRPr="00EC43B1">
        <w:t>BLADDERANDBOWELHEALTH (HEREFORDSHIRE AND WORCESTERSHIRE HEALTH AND CARE NHS TRUST)</w:t>
      </w:r>
      <w:r w:rsidRPr="00EC43B1">
        <w:t xml:space="preserve"> </w:t>
      </w:r>
      <w:r w:rsidRPr="00EC43B1">
        <w:br/>
      </w:r>
      <w:r w:rsidRPr="00EC43B1">
        <w:rPr>
          <w:b/>
          <w:bCs/>
        </w:rPr>
        <w:t xml:space="preserve">To: </w:t>
      </w:r>
      <w:r w:rsidRPr="00EC43B1">
        <w:t>Keiron Broadbent</w:t>
      </w:r>
      <w:r w:rsidRPr="00EC43B1">
        <w:t xml:space="preserve"> </w:t>
      </w:r>
      <w:r w:rsidRPr="00EC43B1">
        <w:br/>
      </w:r>
      <w:r w:rsidRPr="00EC43B1">
        <w:rPr>
          <w:b/>
          <w:bCs/>
        </w:rPr>
        <w:t xml:space="preserve">Subject: </w:t>
      </w:r>
      <w:r w:rsidRPr="00EC43B1">
        <w:t>Changes to the supply of continence products to care providers  </w:t>
      </w:r>
    </w:p>
    <w:p w14:paraId="7DC04883" w14:textId="77777777" w:rsidR="00EC43B1" w:rsidRPr="00EC43B1" w:rsidRDefault="00EC43B1" w:rsidP="00EC43B1">
      <w:r w:rsidRPr="00EC43B1">
        <w:br/>
        <w:t>Dear Keiron,</w:t>
      </w:r>
    </w:p>
    <w:p w14:paraId="54AACEA9" w14:textId="77777777" w:rsidR="00EC43B1" w:rsidRPr="00EC43B1" w:rsidRDefault="00EC43B1" w:rsidP="00EC43B1">
      <w:r w:rsidRPr="00EC43B1">
        <w:t> </w:t>
      </w:r>
    </w:p>
    <w:p w14:paraId="6C3DBF27" w14:textId="55DD4620" w:rsidR="00EC43B1" w:rsidRDefault="00EC43B1" w:rsidP="00EC43B1">
      <w:r w:rsidRPr="00EC43B1">
        <w:t>Thank you for your letter about the changes to continence product provision in Worcestershire. We understand the concerns raised by care home providers and welcome the opportunity to explain the approach being taken.</w:t>
      </w:r>
    </w:p>
    <w:p w14:paraId="0F69F9AD" w14:textId="77777777" w:rsidR="00EC43B1" w:rsidRPr="00EC43B1" w:rsidRDefault="00EC43B1" w:rsidP="00EC43B1"/>
    <w:p w14:paraId="17DB21BF" w14:textId="77777777" w:rsidR="00EC43B1" w:rsidRPr="00EC43B1" w:rsidRDefault="00EC43B1" w:rsidP="00EC43B1">
      <w:r w:rsidRPr="00EC43B1">
        <w:t>The revised approach has been developed through the Trust’s internal governance processes. The continence product policy aims to provide a more consistent approach while ensuring that individual clinical need remains the main consideration when determining NHS product provision. When reviewing and updating the policy, the Trust considered current practice, relevant national guidance and approaches used by other NHS organisations. The Trust was also supported by its contracted supply partner, which has experience of similar arrangements elsewhere.</w:t>
      </w:r>
    </w:p>
    <w:p w14:paraId="4CAA697D" w14:textId="77777777" w:rsidR="00EC43B1" w:rsidRPr="00EC43B1" w:rsidRDefault="00EC43B1" w:rsidP="00EC43B1">
      <w:r w:rsidRPr="00EC43B1">
        <w:t> </w:t>
      </w:r>
    </w:p>
    <w:p w14:paraId="409DB6BA" w14:textId="77777777" w:rsidR="00EC43B1" w:rsidRPr="00EC43B1" w:rsidRDefault="00EC43B1" w:rsidP="00EC43B1">
      <w:r w:rsidRPr="00EC43B1">
        <w:t>A Quality Impact Assessment was completed, and the identified mitigations were incorporated into the guideline and its implementation. The updated guideline has applied to new patients accepted by the Bladder and Bowel Health Service since April 2026. No material themes or concerns have been identified through the service’s established reporting routes to date. The service is now moving to implementation of the policy for existing patients. The team is working with care homes to support this process. Regular continence training is also available for care home staff and healthcare professionals, with further details included in the attached document.</w:t>
      </w:r>
    </w:p>
    <w:p w14:paraId="7D77E0FF" w14:textId="77777777" w:rsidR="00EC43B1" w:rsidRPr="00EC43B1" w:rsidRDefault="00EC43B1" w:rsidP="00EC43B1">
      <w:r w:rsidRPr="00EC43B1">
        <w:t> </w:t>
      </w:r>
    </w:p>
    <w:p w14:paraId="7AFF9842" w14:textId="77777777" w:rsidR="00EC43B1" w:rsidRPr="00EC43B1" w:rsidRDefault="00EC43B1" w:rsidP="00EC43B1">
      <w:r w:rsidRPr="00EC43B1">
        <w:t>Product provision will continue to be based on individual clinical need rather than a standard allocation for everyone. If a resident’s needs change, or a care home feels that the current provision is not meeting those needs, the care home should contact the Bladder and Bowel Health Service through the usual service route. The clinical team will review the information and decide whether a reassessment or change in provision is needed. NHS continence products are provided according to assessed clinical need.</w:t>
      </w:r>
    </w:p>
    <w:p w14:paraId="3A812578" w14:textId="77777777" w:rsidR="00EC43B1" w:rsidRPr="00EC43B1" w:rsidRDefault="00EC43B1" w:rsidP="00EC43B1">
      <w:r w:rsidRPr="00EC43B1">
        <w:t> </w:t>
      </w:r>
    </w:p>
    <w:p w14:paraId="0787526D" w14:textId="77777777" w:rsidR="00EC43B1" w:rsidRPr="00EC43B1" w:rsidRDefault="00EC43B1" w:rsidP="00EC43B1">
      <w:r w:rsidRPr="00EC43B1">
        <w:t>The Herefordshire and Worcestershire Integrated Care Board is supportive of the revised policy and the principle that product provision should be based on clinical need. The approach brings Worcestershire into line with the general approach in other parts of the West Midlands. The ICB will continue to provide appropriate commissioning oversight, while the Trust remains responsible for the clinical policy, its implementation and decisions about individual product provision.</w:t>
      </w:r>
    </w:p>
    <w:p w14:paraId="6D71CD4D" w14:textId="77777777" w:rsidR="00EC43B1" w:rsidRPr="00EC43B1" w:rsidRDefault="00EC43B1" w:rsidP="00EC43B1">
      <w:r w:rsidRPr="00EC43B1">
        <w:lastRenderedPageBreak/>
        <w:t> </w:t>
      </w:r>
    </w:p>
    <w:p w14:paraId="41DDFB88" w14:textId="77777777" w:rsidR="00EC43B1" w:rsidRPr="00EC43B1" w:rsidRDefault="00EC43B1" w:rsidP="00EC43B1">
      <w:r w:rsidRPr="00EC43B1">
        <w:t>We hope this explains the reasons for the changes, the safeguards included within the policy and how concerns about an individual resident can be raised. Thank you again for writing to us and sharing the concerns of your members.</w:t>
      </w:r>
    </w:p>
    <w:p w14:paraId="7C077448" w14:textId="77777777" w:rsidR="00EC43B1" w:rsidRPr="00EC43B1" w:rsidRDefault="00EC43B1" w:rsidP="00EC43B1"/>
    <w:p w14:paraId="4504F33B" w14:textId="77777777" w:rsidR="00EC43B1" w:rsidRPr="00EC43B1" w:rsidRDefault="00EC43B1" w:rsidP="00EC43B1"/>
    <w:p w14:paraId="69F3E8AF" w14:textId="77777777" w:rsidR="00EC43B1" w:rsidRPr="00EC43B1" w:rsidRDefault="00EC43B1" w:rsidP="00EC43B1">
      <w:r w:rsidRPr="00EC43B1">
        <w:t>Yours Sincerely </w:t>
      </w:r>
    </w:p>
    <w:p w14:paraId="4D328200" w14:textId="77777777" w:rsidR="00EC43B1" w:rsidRPr="00EC43B1" w:rsidRDefault="00EC43B1" w:rsidP="00EC43B1"/>
    <w:p w14:paraId="25B22094" w14:textId="77777777" w:rsidR="00EC43B1" w:rsidRPr="00EC43B1" w:rsidRDefault="00EC43B1" w:rsidP="00EC43B1">
      <w:r w:rsidRPr="00EC43B1">
        <w:rPr>
          <w:b/>
          <w:bCs/>
        </w:rPr>
        <w:t>Natasha Dent                                              </w:t>
      </w:r>
    </w:p>
    <w:p w14:paraId="3D989ACB" w14:textId="77777777" w:rsidR="00EC43B1" w:rsidRPr="00EC43B1" w:rsidRDefault="00EC43B1" w:rsidP="00EC43B1">
      <w:r w:rsidRPr="00EC43B1">
        <w:rPr>
          <w:b/>
          <w:bCs/>
        </w:rPr>
        <w:t>CCS Clinical Service Manager</w:t>
      </w:r>
    </w:p>
    <w:p w14:paraId="22772D19" w14:textId="77777777" w:rsidR="00EC43B1" w:rsidRPr="00EC43B1" w:rsidRDefault="00EC43B1" w:rsidP="00EC43B1"/>
    <w:p w14:paraId="5109D945" w14:textId="745A939A" w:rsidR="00EC43B1" w:rsidRPr="00EC43B1" w:rsidRDefault="00EC43B1" w:rsidP="00EC43B1">
      <w:r w:rsidRPr="00EC43B1">
        <w:rPr>
          <w:b/>
          <w:bCs/>
        </w:rPr>
        <w:drawing>
          <wp:inline distT="0" distB="0" distL="0" distR="0" wp14:anchorId="73A411A5" wp14:editId="1035A07D">
            <wp:extent cx="2506980" cy="777240"/>
            <wp:effectExtent l="0" t="0" r="7620" b="3810"/>
            <wp:docPr id="2775295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_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506980" cy="777240"/>
                    </a:xfrm>
                    <a:prstGeom prst="rect">
                      <a:avLst/>
                    </a:prstGeom>
                    <a:noFill/>
                    <a:ln>
                      <a:noFill/>
                    </a:ln>
                  </pic:spPr>
                </pic:pic>
              </a:graphicData>
            </a:graphic>
          </wp:inline>
        </w:drawing>
      </w:r>
    </w:p>
    <w:p w14:paraId="01E106F5" w14:textId="77777777" w:rsidR="00EC43B1" w:rsidRPr="00EC43B1" w:rsidRDefault="00EC43B1" w:rsidP="00EC43B1"/>
    <w:p w14:paraId="30D4A525" w14:textId="77777777" w:rsidR="00EC43B1" w:rsidRPr="00EC43B1" w:rsidRDefault="00EC43B1" w:rsidP="00EC43B1">
      <w:r w:rsidRPr="00EC43B1">
        <w:rPr>
          <w:b/>
          <w:bCs/>
        </w:rPr>
        <w:t>                 </w:t>
      </w:r>
    </w:p>
    <w:p w14:paraId="68D04280" w14:textId="77777777" w:rsidR="00EC43B1" w:rsidRPr="00EC43B1" w:rsidRDefault="00EC43B1" w:rsidP="00EC43B1"/>
    <w:p w14:paraId="189412FA" w14:textId="77777777" w:rsidR="00EC43B1" w:rsidRPr="00EC43B1" w:rsidRDefault="00EC43B1" w:rsidP="00EC43B1">
      <w:r w:rsidRPr="00EC43B1">
        <w:rPr>
          <w:b/>
          <w:bCs/>
        </w:rPr>
        <w:t>Daniel Barrett</w:t>
      </w:r>
    </w:p>
    <w:p w14:paraId="03A8B892" w14:textId="77777777" w:rsidR="00EC43B1" w:rsidRPr="00EC43B1" w:rsidRDefault="00EC43B1" w:rsidP="00EC43B1">
      <w:r w:rsidRPr="00EC43B1">
        <w:rPr>
          <w:b/>
          <w:bCs/>
        </w:rPr>
        <w:t>Senior Commissioning Manager – Neighbourhood Health</w:t>
      </w:r>
    </w:p>
    <w:p w14:paraId="7ABD71E8" w14:textId="77777777" w:rsidR="00EC43B1" w:rsidRPr="00EC43B1" w:rsidRDefault="00EC43B1" w:rsidP="00EC43B1">
      <w:r w:rsidRPr="00EC43B1">
        <w:t>NHS Herefordshire and Worcestershire</w:t>
      </w:r>
    </w:p>
    <w:p w14:paraId="50C7CC50" w14:textId="77777777" w:rsidR="00EC43B1" w:rsidRPr="00EC43B1" w:rsidRDefault="00EC43B1" w:rsidP="00EC43B1"/>
    <w:p w14:paraId="1BF5FCCB" w14:textId="77777777" w:rsidR="00EC43B1" w:rsidRPr="00EC43B1" w:rsidRDefault="00EC43B1" w:rsidP="00EC43B1"/>
    <w:p w14:paraId="78324AEA" w14:textId="77777777" w:rsidR="00EC43B1" w:rsidRPr="00EC43B1" w:rsidRDefault="00EC43B1" w:rsidP="00EC43B1"/>
    <w:p w14:paraId="3C70E31A" w14:textId="77777777" w:rsidR="00EC43B1" w:rsidRPr="00EC43B1" w:rsidRDefault="00EC43B1" w:rsidP="00EC43B1"/>
    <w:p w14:paraId="51C52C18" w14:textId="77777777" w:rsidR="00EC43B1" w:rsidRPr="00EC43B1" w:rsidRDefault="00EC43B1" w:rsidP="00EC43B1"/>
    <w:p w14:paraId="143971C8" w14:textId="77777777" w:rsidR="00EC43B1" w:rsidRPr="00EC43B1" w:rsidRDefault="00EC43B1" w:rsidP="00EC43B1">
      <w:r w:rsidRPr="00EC43B1">
        <w:rPr>
          <w:b/>
          <w:bCs/>
        </w:rPr>
        <w:br/>
        <w:t> </w:t>
      </w:r>
    </w:p>
    <w:p w14:paraId="7ACED00F" w14:textId="77777777" w:rsidR="00EC43B1" w:rsidRPr="00EC43B1" w:rsidRDefault="00EC43B1" w:rsidP="00EC43B1">
      <w:r w:rsidRPr="00EC43B1">
        <w:rPr>
          <w:b/>
          <w:bCs/>
        </w:rPr>
        <w:t> </w:t>
      </w:r>
    </w:p>
    <w:p w14:paraId="1BC48559" w14:textId="77777777" w:rsidR="00EC43B1" w:rsidRDefault="00EC43B1" w:rsidP="00EC43B1">
      <w:pPr>
        <w:rPr>
          <w:b/>
          <w:bCs/>
        </w:rPr>
      </w:pPr>
    </w:p>
    <w:p w14:paraId="7376BAB3" w14:textId="77777777" w:rsidR="00EC43B1" w:rsidRDefault="00EC43B1" w:rsidP="00EC43B1">
      <w:pPr>
        <w:rPr>
          <w:b/>
          <w:bCs/>
        </w:rPr>
      </w:pPr>
    </w:p>
    <w:p w14:paraId="45170953" w14:textId="77777777" w:rsidR="00EC43B1" w:rsidRDefault="00EC43B1" w:rsidP="00EC43B1">
      <w:pPr>
        <w:rPr>
          <w:b/>
          <w:bCs/>
        </w:rPr>
      </w:pPr>
    </w:p>
    <w:p w14:paraId="6B10B773" w14:textId="5CA72BD8" w:rsidR="00EC43B1" w:rsidRPr="00EC43B1" w:rsidRDefault="00EC43B1" w:rsidP="00EC43B1">
      <w:r w:rsidRPr="00EC43B1">
        <w:rPr>
          <w:b/>
          <w:bCs/>
        </w:rPr>
        <w:lastRenderedPageBreak/>
        <w:t>From: Keiron Broadbent</w:t>
      </w:r>
      <w:r w:rsidRPr="00EC43B1">
        <w:rPr>
          <w:b/>
          <w:bCs/>
        </w:rPr>
        <w:t xml:space="preserve"> </w:t>
      </w:r>
      <w:r w:rsidRPr="00EC43B1">
        <w:rPr>
          <w:b/>
          <w:bCs/>
        </w:rPr>
        <w:br/>
        <w:t>To: BLADDERANDBOWELHEALTH (HEREFORDSHIRE AND WORCESTERSHIRE HEALTH AND CARE NHS TRUST)</w:t>
      </w:r>
      <w:r w:rsidRPr="00EC43B1">
        <w:rPr>
          <w:b/>
          <w:bCs/>
        </w:rPr>
        <w:t xml:space="preserve"> </w:t>
      </w:r>
      <w:r w:rsidRPr="00EC43B1">
        <w:rPr>
          <w:b/>
          <w:bCs/>
        </w:rPr>
        <w:br/>
        <w:t>Subject: Changes to the supply of continence products to care providers</w:t>
      </w:r>
    </w:p>
    <w:p w14:paraId="7B5A951C" w14:textId="77777777" w:rsidR="00EC43B1" w:rsidRPr="00EC43B1" w:rsidRDefault="00EC43B1" w:rsidP="00EC43B1">
      <w:r w:rsidRPr="00EC43B1">
        <w:rPr>
          <w:b/>
          <w:bCs/>
        </w:rPr>
        <w:t> </w:t>
      </w:r>
    </w:p>
    <w:p w14:paraId="19B2DE61" w14:textId="77777777" w:rsidR="00EC43B1" w:rsidRPr="00EC43B1" w:rsidRDefault="00EC43B1" w:rsidP="00EC43B1">
      <w:r w:rsidRPr="00EC43B1">
        <w:rPr>
          <w:b/>
          <w:bCs/>
        </w:rPr>
        <w:t>Dear Emma</w:t>
      </w:r>
    </w:p>
    <w:p w14:paraId="7E09F046" w14:textId="77777777" w:rsidR="00EC43B1" w:rsidRPr="00EC43B1" w:rsidRDefault="00EC43B1" w:rsidP="00EC43B1">
      <w:r w:rsidRPr="00EC43B1">
        <w:rPr>
          <w:b/>
          <w:bCs/>
        </w:rPr>
        <w:t> </w:t>
      </w:r>
    </w:p>
    <w:p w14:paraId="5E53A0BE" w14:textId="77777777" w:rsidR="00EC43B1" w:rsidRPr="00EC43B1" w:rsidRDefault="00EC43B1" w:rsidP="00EC43B1">
      <w:r w:rsidRPr="00EC43B1">
        <w:rPr>
          <w:b/>
          <w:bCs/>
        </w:rPr>
        <w:t>I am writing on behalf of our members in Herefordshire and Worcestershire who have expressed their concerns on the changes to the supply of continence products to care providers</w:t>
      </w:r>
    </w:p>
    <w:p w14:paraId="494A87D8" w14:textId="77777777" w:rsidR="00EC43B1" w:rsidRPr="00EC43B1" w:rsidRDefault="00EC43B1" w:rsidP="00EC43B1">
      <w:r w:rsidRPr="00EC43B1">
        <w:rPr>
          <w:b/>
          <w:bCs/>
        </w:rPr>
        <w:t>We are concerned about the potential financial impact on care homes. If the revised NHS allocation does not meet residents’ assessed needs, homes may have to purchase additional products directly. This could create significant and unforeseen costs, particularly where residents require more than the proposed daily provision.</w:t>
      </w:r>
    </w:p>
    <w:p w14:paraId="4B4A35BF" w14:textId="77777777" w:rsidR="00EC43B1" w:rsidRPr="00EC43B1" w:rsidRDefault="00EC43B1" w:rsidP="00EC43B1">
      <w:r w:rsidRPr="00EC43B1">
        <w:rPr>
          <w:b/>
          <w:bCs/>
        </w:rPr>
        <w:t xml:space="preserve">Could you please explain what financial and service-impact modelling the ICB and its partners undertook before deciding to make these changes? </w:t>
      </w:r>
      <w:proofErr w:type="gramStart"/>
      <w:r w:rsidRPr="00EC43B1">
        <w:rPr>
          <w:b/>
          <w:bCs/>
        </w:rPr>
        <w:t>In particular, we</w:t>
      </w:r>
      <w:proofErr w:type="gramEnd"/>
      <w:r w:rsidRPr="00EC43B1">
        <w:rPr>
          <w:b/>
          <w:bCs/>
        </w:rPr>
        <w:t xml:space="preserve"> would welcome information on how you assessed:</w:t>
      </w:r>
    </w:p>
    <w:p w14:paraId="78FCB6C7" w14:textId="77777777" w:rsidR="00EC43B1" w:rsidRPr="00EC43B1" w:rsidRDefault="00EC43B1" w:rsidP="00EC43B1">
      <w:pPr>
        <w:numPr>
          <w:ilvl w:val="0"/>
          <w:numId w:val="2"/>
        </w:numPr>
      </w:pPr>
      <w:r w:rsidRPr="00EC43B1">
        <w:t>The likely number of residents who may need products beyond the revised provision.</w:t>
      </w:r>
    </w:p>
    <w:p w14:paraId="11FCDAB2" w14:textId="77777777" w:rsidR="00EC43B1" w:rsidRPr="00EC43B1" w:rsidRDefault="00EC43B1" w:rsidP="00EC43B1">
      <w:pPr>
        <w:numPr>
          <w:ilvl w:val="0"/>
          <w:numId w:val="2"/>
        </w:numPr>
      </w:pPr>
      <w:r w:rsidRPr="00EC43B1">
        <w:t>The additional costs care homes could face as a result.</w:t>
      </w:r>
    </w:p>
    <w:p w14:paraId="2C5E8F72" w14:textId="77777777" w:rsidR="00EC43B1" w:rsidRPr="00EC43B1" w:rsidRDefault="00EC43B1" w:rsidP="00EC43B1">
      <w:pPr>
        <w:numPr>
          <w:ilvl w:val="0"/>
          <w:numId w:val="2"/>
        </w:numPr>
      </w:pPr>
      <w:r w:rsidRPr="00EC43B1">
        <w:t>Whether the changes could affect residents’ comfort, dignity, skin integrity, or risk of leakage.</w:t>
      </w:r>
    </w:p>
    <w:p w14:paraId="42B1C568" w14:textId="77777777" w:rsidR="00EC43B1" w:rsidRPr="00EC43B1" w:rsidRDefault="00EC43B1" w:rsidP="00EC43B1">
      <w:pPr>
        <w:numPr>
          <w:ilvl w:val="0"/>
          <w:numId w:val="2"/>
        </w:numPr>
      </w:pPr>
      <w:r w:rsidRPr="00EC43B1">
        <w:t xml:space="preserve">How the arrangements will ensure that </w:t>
      </w:r>
      <w:proofErr w:type="gramStart"/>
      <w:r w:rsidRPr="00EC43B1">
        <w:t>residents’</w:t>
      </w:r>
      <w:proofErr w:type="gramEnd"/>
      <w:r w:rsidRPr="00EC43B1">
        <w:t xml:space="preserve"> assessed clinical needs continue to be met.</w:t>
      </w:r>
    </w:p>
    <w:p w14:paraId="38EEFB14" w14:textId="77777777" w:rsidR="00EC43B1" w:rsidRPr="00EC43B1" w:rsidRDefault="00EC43B1" w:rsidP="00EC43B1">
      <w:pPr>
        <w:numPr>
          <w:ilvl w:val="0"/>
          <w:numId w:val="2"/>
        </w:numPr>
      </w:pPr>
      <w:r w:rsidRPr="00EC43B1">
        <w:t>What support or funding will be available if homes incur additional costs.</w:t>
      </w:r>
    </w:p>
    <w:p w14:paraId="4322EF01" w14:textId="77777777" w:rsidR="00EC43B1" w:rsidRPr="00EC43B1" w:rsidRDefault="00EC43B1" w:rsidP="00EC43B1">
      <w:r w:rsidRPr="00EC43B1">
        <w:rPr>
          <w:b/>
          <w:bCs/>
        </w:rPr>
        <w:t>We would also appreciate clarification on how care homes can raise concerns about an individual resident’s provision during the transition, and what process will be used to resolve any shortfall promptly.</w:t>
      </w:r>
    </w:p>
    <w:p w14:paraId="2E37D0CE" w14:textId="77777777" w:rsidR="00EC43B1" w:rsidRPr="00EC43B1" w:rsidRDefault="00EC43B1" w:rsidP="00EC43B1">
      <w:r w:rsidRPr="00EC43B1">
        <w:rPr>
          <w:b/>
          <w:bCs/>
        </w:rPr>
        <w:t>We support appropriate, clinically led continence care, but would like assurance that the changes will not transfer costs or risks to care homes without adequate assessment and mitigation.</w:t>
      </w:r>
    </w:p>
    <w:p w14:paraId="2E5247B4" w14:textId="77777777" w:rsidR="00EC43B1" w:rsidRPr="00EC43B1" w:rsidRDefault="00EC43B1" w:rsidP="00EC43B1">
      <w:r w:rsidRPr="00EC43B1">
        <w:rPr>
          <w:b/>
          <w:bCs/>
        </w:rPr>
        <w:t>We look forward to your response.</w:t>
      </w:r>
    </w:p>
    <w:p w14:paraId="25958834" w14:textId="77777777" w:rsidR="00EC43B1" w:rsidRPr="00EC43B1" w:rsidRDefault="00EC43B1" w:rsidP="00EC43B1">
      <w:r w:rsidRPr="00EC43B1">
        <w:rPr>
          <w:b/>
          <w:bCs/>
        </w:rPr>
        <w:t>Kind Regards</w:t>
      </w:r>
    </w:p>
    <w:p w14:paraId="7496F520" w14:textId="77777777" w:rsidR="00EC43B1" w:rsidRPr="00EC43B1" w:rsidRDefault="00EC43B1" w:rsidP="00EC43B1">
      <w:r w:rsidRPr="00EC43B1">
        <w:rPr>
          <w:b/>
          <w:bCs/>
        </w:rPr>
        <w:t> </w:t>
      </w:r>
    </w:p>
    <w:p w14:paraId="5E46BC57" w14:textId="77777777" w:rsidR="00EC43B1" w:rsidRPr="00EC43B1" w:rsidRDefault="00EC43B1" w:rsidP="00EC43B1">
      <w:r w:rsidRPr="00EC43B1">
        <w:rPr>
          <w:b/>
          <w:bCs/>
        </w:rPr>
        <w:t>Keiron</w:t>
      </w:r>
    </w:p>
    <w:p w14:paraId="5AB44F36" w14:textId="77777777" w:rsidR="00EC43B1" w:rsidRPr="00EC43B1" w:rsidRDefault="00EC43B1" w:rsidP="00EC43B1">
      <w:r w:rsidRPr="00EC43B1">
        <w:rPr>
          <w:b/>
          <w:bCs/>
        </w:rPr>
        <w:t> </w:t>
      </w:r>
    </w:p>
    <w:p w14:paraId="1B46948E" w14:textId="32FE35FC" w:rsidR="000552B5" w:rsidRDefault="00EC43B1">
      <w:r w:rsidRPr="00EC43B1">
        <w:rPr>
          <w:b/>
          <w:bCs/>
        </w:rPr>
        <w:t>Keiron Broadbent</w:t>
      </w:r>
      <w:r w:rsidRPr="00EC43B1">
        <w:rPr>
          <w:b/>
          <w:bCs/>
        </w:rPr>
        <w:br/>
        <w:t>Chief Executive</w:t>
      </w:r>
    </w:p>
    <w:sectPr w:rsidR="00055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7C1C"/>
    <w:multiLevelType w:val="multilevel"/>
    <w:tmpl w:val="49104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53886"/>
    <w:multiLevelType w:val="multilevel"/>
    <w:tmpl w:val="61F8F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76585364">
    <w:abstractNumId w:val="1"/>
    <w:lvlOverride w:ilvl="0"/>
    <w:lvlOverride w:ilvl="1"/>
    <w:lvlOverride w:ilvl="2"/>
    <w:lvlOverride w:ilvl="3"/>
    <w:lvlOverride w:ilvl="4"/>
    <w:lvlOverride w:ilvl="5"/>
    <w:lvlOverride w:ilvl="6"/>
    <w:lvlOverride w:ilvl="7"/>
    <w:lvlOverride w:ilvl="8"/>
  </w:num>
  <w:num w:numId="2" w16cid:durableId="136729357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B1"/>
    <w:rsid w:val="000552B5"/>
    <w:rsid w:val="00644433"/>
    <w:rsid w:val="00D70642"/>
    <w:rsid w:val="00EC43B1"/>
    <w:rsid w:val="00F31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A1155"/>
  <w15:chartTrackingRefBased/>
  <w15:docId w15:val="{4D8F7857-CC2D-45A7-9C76-3199AAE88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3B1"/>
    <w:rPr>
      <w:rFonts w:eastAsiaTheme="majorEastAsia" w:cstheme="majorBidi"/>
      <w:color w:val="272727" w:themeColor="text1" w:themeTint="D8"/>
    </w:rPr>
  </w:style>
  <w:style w:type="paragraph" w:styleId="Title">
    <w:name w:val="Title"/>
    <w:basedOn w:val="Normal"/>
    <w:next w:val="Normal"/>
    <w:link w:val="TitleChar"/>
    <w:uiPriority w:val="10"/>
    <w:qFormat/>
    <w:rsid w:val="00EC4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3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3B1"/>
    <w:pPr>
      <w:spacing w:before="160"/>
      <w:jc w:val="center"/>
    </w:pPr>
    <w:rPr>
      <w:i/>
      <w:iCs/>
      <w:color w:val="404040" w:themeColor="text1" w:themeTint="BF"/>
    </w:rPr>
  </w:style>
  <w:style w:type="character" w:customStyle="1" w:styleId="QuoteChar">
    <w:name w:val="Quote Char"/>
    <w:basedOn w:val="DefaultParagraphFont"/>
    <w:link w:val="Quote"/>
    <w:uiPriority w:val="29"/>
    <w:rsid w:val="00EC43B1"/>
    <w:rPr>
      <w:i/>
      <w:iCs/>
      <w:color w:val="404040" w:themeColor="text1" w:themeTint="BF"/>
    </w:rPr>
  </w:style>
  <w:style w:type="paragraph" w:styleId="ListParagraph">
    <w:name w:val="List Paragraph"/>
    <w:basedOn w:val="Normal"/>
    <w:uiPriority w:val="34"/>
    <w:qFormat/>
    <w:rsid w:val="00EC43B1"/>
    <w:pPr>
      <w:ind w:left="720"/>
      <w:contextualSpacing/>
    </w:pPr>
  </w:style>
  <w:style w:type="character" w:styleId="IntenseEmphasis">
    <w:name w:val="Intense Emphasis"/>
    <w:basedOn w:val="DefaultParagraphFont"/>
    <w:uiPriority w:val="21"/>
    <w:qFormat/>
    <w:rsid w:val="00EC43B1"/>
    <w:rPr>
      <w:i/>
      <w:iCs/>
      <w:color w:val="0F4761" w:themeColor="accent1" w:themeShade="BF"/>
    </w:rPr>
  </w:style>
  <w:style w:type="paragraph" w:styleId="IntenseQuote">
    <w:name w:val="Intense Quote"/>
    <w:basedOn w:val="Normal"/>
    <w:next w:val="Normal"/>
    <w:link w:val="IntenseQuoteChar"/>
    <w:uiPriority w:val="30"/>
    <w:qFormat/>
    <w:rsid w:val="00EC4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3B1"/>
    <w:rPr>
      <w:i/>
      <w:iCs/>
      <w:color w:val="0F4761" w:themeColor="accent1" w:themeShade="BF"/>
    </w:rPr>
  </w:style>
  <w:style w:type="character" w:styleId="IntenseReference">
    <w:name w:val="Intense Reference"/>
    <w:basedOn w:val="DefaultParagraphFont"/>
    <w:uiPriority w:val="32"/>
    <w:qFormat/>
    <w:rsid w:val="00EC43B1"/>
    <w:rPr>
      <w:b/>
      <w:bCs/>
      <w:smallCaps/>
      <w:color w:val="0F4761" w:themeColor="accent1" w:themeShade="BF"/>
      <w:spacing w:val="5"/>
    </w:rPr>
  </w:style>
  <w:style w:type="character" w:styleId="Hyperlink">
    <w:name w:val="Hyperlink"/>
    <w:basedOn w:val="DefaultParagraphFont"/>
    <w:uiPriority w:val="99"/>
    <w:unhideWhenUsed/>
    <w:rsid w:val="00EC43B1"/>
    <w:rPr>
      <w:color w:val="467886" w:themeColor="hyperlink"/>
      <w:u w:val="single"/>
    </w:rPr>
  </w:style>
  <w:style w:type="character" w:styleId="UnresolvedMention">
    <w:name w:val="Unresolved Mention"/>
    <w:basedOn w:val="DefaultParagraphFont"/>
    <w:uiPriority w:val="99"/>
    <w:semiHidden/>
    <w:unhideWhenUsed/>
    <w:rsid w:val="00EC43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cb097c17-a94b-4235-af26-f62ef751054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732</Words>
  <Characters>4176</Characters>
  <Application>Microsoft Office Word</Application>
  <DocSecurity>0</DocSecurity>
  <Lines>34</Lines>
  <Paragraphs>9</Paragraphs>
  <ScaleCrop>false</ScaleCrop>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Ripley</dc:creator>
  <cp:keywords/>
  <dc:description/>
  <cp:lastModifiedBy>Matthew Ripley</cp:lastModifiedBy>
  <cp:revision>1</cp:revision>
  <dcterms:created xsi:type="dcterms:W3CDTF">2026-11-04T14:37:00Z</dcterms:created>
  <dcterms:modified xsi:type="dcterms:W3CDTF">2026-11-04T14:39:00Z</dcterms:modified>
</cp:coreProperties>
</file>